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rFonts w:hint="cs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4B51D312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1F3A66">
        <w:rPr>
          <w:rFonts w:hint="cs"/>
          <w:color w:val="000000" w:themeColor="text1"/>
          <w:sz w:val="144"/>
          <w:szCs w:val="72"/>
          <w:rtl/>
          <w:lang w:bidi="he-IL"/>
        </w:rPr>
        <w:t>תיק פעולות מוצלחות</w:t>
      </w:r>
    </w:p>
    <w:p w14:paraId="39BADCEF" w14:textId="643FCD60" w:rsidR="00585EE8" w:rsidRDefault="00585EE8" w:rsidP="00585EE8">
      <w:pPr>
        <w:pStyle w:val="Signature"/>
        <w:bidi/>
        <w:ind w:left="0"/>
        <w:jc w:val="right"/>
        <w:rPr>
          <w:i/>
          <w:iCs/>
          <w:color w:val="000000" w:themeColor="text1"/>
          <w:sz w:val="180"/>
          <w:szCs w:val="144"/>
          <w:rtl/>
          <w:lang w:bidi="he-IL"/>
        </w:rPr>
      </w:pPr>
    </w:p>
    <w:p w14:paraId="7EB6C811" w14:textId="6A2338CD" w:rsidR="00B32068" w:rsidRPr="00B32068" w:rsidRDefault="00B32068" w:rsidP="00B32068">
      <w:pPr>
        <w:pStyle w:val="Signature"/>
        <w:bidi/>
        <w:ind w:left="0"/>
        <w:jc w:val="right"/>
        <w:rPr>
          <w:rFonts w:ascii="David" w:hAnsi="David" w:cs="David"/>
          <w:i/>
          <w:iCs/>
          <w:color w:val="595959" w:themeColor="text1" w:themeTint="A6"/>
          <w:sz w:val="36"/>
          <w:szCs w:val="36"/>
          <w:rtl/>
          <w:lang w:bidi="he-IL"/>
        </w:rPr>
      </w:pPr>
      <w:r w:rsidRPr="00B32068">
        <w:rPr>
          <w:rFonts w:ascii="David" w:hAnsi="David" w:cs="David" w:hint="cs"/>
          <w:i/>
          <w:iCs/>
          <w:color w:val="595959" w:themeColor="text1" w:themeTint="A6"/>
          <w:sz w:val="36"/>
          <w:szCs w:val="36"/>
          <w:rtl/>
          <w:lang w:bidi="he-IL"/>
        </w:rPr>
        <w:t>"סוס מנצח לא מחליפים"</w:t>
      </w:r>
    </w:p>
    <w:p w14:paraId="20E0DD28" w14:textId="77777777" w:rsidR="00585EE8" w:rsidRDefault="00585EE8" w:rsidP="00D7309B">
      <w:pPr>
        <w:pStyle w:val="Signature"/>
        <w:jc w:val="center"/>
        <w:rPr>
          <w:color w:val="000000" w:themeColor="text1"/>
          <w:sz w:val="144"/>
          <w:szCs w:val="72"/>
          <w:rtl/>
        </w:rPr>
      </w:pP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51B424" w14:textId="7622435C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77777777" w:rsidR="001F3A66" w:rsidRPr="00512572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C7289F3" w14:textId="505ECA36" w:rsidR="00A016BF" w:rsidRDefault="00512572" w:rsidP="001F3A66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1F3A66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תיק פעולות מוצלחות</w:t>
      </w:r>
    </w:p>
    <w:p w14:paraId="5F80539B" w14:textId="7420FE14" w:rsidR="001F3A66" w:rsidRDefault="001F3A66" w:rsidP="00B32068">
      <w:pPr>
        <w:spacing w:line="360" w:lineRule="auto"/>
        <w:ind w:left="0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</w:p>
    <w:p w14:paraId="1D7F9612" w14:textId="53C71200" w:rsidR="001F3A66" w:rsidRDefault="00B32068" w:rsidP="00B32068">
      <w:pPr>
        <w:bidi/>
        <w:spacing w:line="360" w:lineRule="auto"/>
        <w:rPr>
          <w:rFonts w:ascii="David" w:hAnsi="David" w:cs="David"/>
          <w:color w:val="auto"/>
          <w:sz w:val="28"/>
          <w:szCs w:val="28"/>
          <w:rtl/>
          <w:lang w:bidi="he-IL"/>
        </w:rPr>
      </w:pP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יש לתעד </w:t>
      </w:r>
      <w:r w:rsidR="001F3A66" w:rsidRPr="00B32068">
        <w:rPr>
          <w:rFonts w:ascii="David" w:hAnsi="David" w:cs="David" w:hint="cs"/>
          <w:color w:val="auto"/>
          <w:sz w:val="28"/>
          <w:szCs w:val="28"/>
          <w:rtl/>
          <w:lang w:bidi="he-IL"/>
        </w:rPr>
        <w:t>כל דבר שעשיתם שהיה מוצל</w:t>
      </w: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ח. </w:t>
      </w:r>
      <w:r w:rsidR="001F3A66" w:rsidRPr="00B32068"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אם זה עבד טוב, למה לעשות את זה </w:t>
      </w: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רק </w:t>
      </w:r>
      <w:r w:rsidR="001F3A66" w:rsidRPr="00B32068">
        <w:rPr>
          <w:rFonts w:ascii="David" w:hAnsi="David" w:cs="David" w:hint="cs"/>
          <w:color w:val="auto"/>
          <w:sz w:val="28"/>
          <w:szCs w:val="28"/>
          <w:rtl/>
          <w:lang w:bidi="he-IL"/>
        </w:rPr>
        <w:t xml:space="preserve">פעם אחת? </w:t>
      </w:r>
    </w:p>
    <w:p w14:paraId="170A6A23" w14:textId="1694C751" w:rsidR="00B32068" w:rsidRDefault="00B32068" w:rsidP="00B32068">
      <w:pPr>
        <w:bidi/>
        <w:spacing w:line="360" w:lineRule="auto"/>
        <w:rPr>
          <w:rFonts w:ascii="David" w:hAnsi="David" w:cs="David"/>
          <w:color w:val="auto"/>
          <w:sz w:val="28"/>
          <w:szCs w:val="28"/>
          <w:rtl/>
          <w:lang w:bidi="he-IL"/>
        </w:rPr>
      </w:pPr>
      <w:r>
        <w:rPr>
          <w:rFonts w:ascii="David" w:hAnsi="David" w:cs="David" w:hint="cs"/>
          <w:color w:val="auto"/>
          <w:sz w:val="28"/>
          <w:szCs w:val="28"/>
          <w:rtl/>
          <w:lang w:bidi="he-IL"/>
        </w:rPr>
        <w:t>תהליך יצירת תיק פעולות מוצלחות מתחלק ל-3 שלבים עיקריים:</w:t>
      </w:r>
    </w:p>
    <w:p w14:paraId="6850DDC3" w14:textId="7F7B4787" w:rsidR="00B32068" w:rsidRPr="00B32068" w:rsidRDefault="00B32068" w:rsidP="009F0CA3">
      <w:pPr>
        <w:bidi/>
        <w:spacing w:line="360" w:lineRule="auto"/>
        <w:rPr>
          <w:rFonts w:ascii="David" w:hAnsi="David" w:cs="David"/>
          <w:color w:val="auto"/>
          <w:sz w:val="28"/>
          <w:szCs w:val="28"/>
          <w:rtl/>
          <w:lang w:bidi="he-IL"/>
        </w:rPr>
      </w:pPr>
      <w:r>
        <w:rPr>
          <w:rFonts w:ascii="David" w:hAnsi="David" w:cs="David"/>
          <w:noProof/>
          <w:color w:val="auto"/>
          <w:sz w:val="28"/>
          <w:szCs w:val="28"/>
          <w:rtl/>
          <w:lang w:val="he-IL" w:bidi="he-IL"/>
        </w:rPr>
        <w:drawing>
          <wp:inline distT="0" distB="0" distL="0" distR="0" wp14:anchorId="4A4C6AEB" wp14:editId="6CF0E32D">
            <wp:extent cx="5486400" cy="151257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80C5980" w14:textId="3633E2D8" w:rsidR="00B32068" w:rsidRDefault="009F0CA3" w:rsidP="00B32068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lang w:eastAsia="ja-JP" w:bidi="ar-SA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החליטו על גורם</w:t>
      </w:r>
      <w:r w:rsidR="00B32068"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אחראי לאיסוף פעולות מוצלחות</w:t>
      </w: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(בד"כ מנהל בעל ראייה רוחבית)  __________</w:t>
      </w:r>
    </w:p>
    <w:p w14:paraId="5BB34E8E" w14:textId="1E9ED1B4" w:rsidR="009F0CA3" w:rsidRPr="00B32068" w:rsidRDefault="009F0CA3" w:rsidP="009F0CA3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lang w:eastAsia="ja-JP" w:bidi="ar-SA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הגדירו מועד קבוע אחת לשבוע למעבר על פעולות מוצלחות                                       __________</w:t>
      </w:r>
    </w:p>
    <w:p w14:paraId="6BC18E3D" w14:textId="53FC7C7E" w:rsidR="00B32068" w:rsidRDefault="00B32068" w:rsidP="00B32068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lang w:eastAsia="ja-JP" w:bidi="ar-SA"/>
        </w:rPr>
      </w:pP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תעדו </w:t>
      </w:r>
      <w:r w:rsidR="009F0CA3">
        <w:rPr>
          <w:rFonts w:ascii="David" w:hAnsi="David" w:cs="David" w:hint="cs"/>
          <w:kern w:val="20"/>
          <w:sz w:val="28"/>
          <w:szCs w:val="28"/>
          <w:rtl/>
          <w:lang w:eastAsia="ja-JP"/>
        </w:rPr>
        <w:t>כ</w:t>
      </w: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>ל פעולה מוצלחת לפי מחלקה</w:t>
      </w:r>
      <w:r w:rsidR="009F0CA3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בהתאם לפורמט הבא</w:t>
      </w:r>
      <w:r w:rsidR="00E24CDB">
        <w:rPr>
          <w:rFonts w:ascii="David" w:hAnsi="David" w:cs="David" w:hint="cs"/>
          <w:kern w:val="20"/>
          <w:sz w:val="28"/>
          <w:szCs w:val="28"/>
          <w:rtl/>
          <w:lang w:eastAsia="ja-JP"/>
        </w:rPr>
        <w:t>:</w:t>
      </w:r>
      <w:r w:rsidR="009F0CA3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                                    _________</w:t>
      </w:r>
      <w:r w:rsidR="00E24CDB">
        <w:rPr>
          <w:rFonts w:ascii="David" w:hAnsi="David" w:cs="David" w:hint="cs"/>
          <w:kern w:val="20"/>
          <w:sz w:val="28"/>
          <w:szCs w:val="28"/>
          <w:rtl/>
          <w:lang w:eastAsia="ja-JP"/>
        </w:rPr>
        <w:t>_</w:t>
      </w:r>
    </w:p>
    <w:p w14:paraId="2861756C" w14:textId="3DE2679B" w:rsidR="009F0CA3" w:rsidRDefault="009F0CA3" w:rsidP="009F0CA3">
      <w:pPr>
        <w:pStyle w:val="ListParagraph"/>
        <w:bidi/>
        <w:spacing w:line="360" w:lineRule="auto"/>
        <w:ind w:left="1080"/>
        <w:rPr>
          <w:rFonts w:ascii="David" w:hAnsi="David" w:cs="David"/>
          <w:kern w:val="20"/>
          <w:sz w:val="28"/>
          <w:szCs w:val="28"/>
          <w:rtl/>
          <w:lang w:eastAsia="ja-JP"/>
        </w:rPr>
      </w:pPr>
    </w:p>
    <w:tbl>
      <w:tblPr>
        <w:tblStyle w:val="PlainTable1"/>
        <w:bidiVisual/>
        <w:tblW w:w="10587" w:type="dxa"/>
        <w:tblLook w:val="04A0" w:firstRow="1" w:lastRow="0" w:firstColumn="1" w:lastColumn="0" w:noHBand="0" w:noVBand="1"/>
      </w:tblPr>
      <w:tblGrid>
        <w:gridCol w:w="1264"/>
        <w:gridCol w:w="686"/>
        <w:gridCol w:w="684"/>
        <w:gridCol w:w="2569"/>
        <w:gridCol w:w="934"/>
        <w:gridCol w:w="877"/>
        <w:gridCol w:w="896"/>
        <w:gridCol w:w="833"/>
        <w:gridCol w:w="1092"/>
        <w:gridCol w:w="752"/>
      </w:tblGrid>
      <w:tr w:rsidR="00E24CDB" w:rsidRPr="009F0CA3" w14:paraId="6825012A" w14:textId="77777777" w:rsidTr="00E24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shd w:val="clear" w:color="auto" w:fill="808080" w:themeFill="background1" w:themeFillShade="80"/>
            <w:noWrap/>
            <w:hideMark/>
          </w:tcPr>
          <w:p w14:paraId="479615CD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פעולה מוצלחת/ תאריך</w:t>
            </w:r>
          </w:p>
        </w:tc>
        <w:tc>
          <w:tcPr>
            <w:tcW w:w="686" w:type="dxa"/>
            <w:shd w:val="clear" w:color="auto" w:fill="808080" w:themeFill="background1" w:themeFillShade="80"/>
            <w:noWrap/>
            <w:hideMark/>
          </w:tcPr>
          <w:p w14:paraId="63CF381B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ניהול</w:t>
            </w:r>
          </w:p>
        </w:tc>
        <w:tc>
          <w:tcPr>
            <w:tcW w:w="684" w:type="dxa"/>
            <w:shd w:val="clear" w:color="auto" w:fill="808080" w:themeFill="background1" w:themeFillShade="80"/>
            <w:noWrap/>
            <w:hideMark/>
          </w:tcPr>
          <w:p w14:paraId="1FA84D76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ארגון</w:t>
            </w:r>
          </w:p>
        </w:tc>
        <w:tc>
          <w:tcPr>
            <w:tcW w:w="2569" w:type="dxa"/>
            <w:shd w:val="clear" w:color="auto" w:fill="808080" w:themeFill="background1" w:themeFillShade="80"/>
            <w:noWrap/>
            <w:hideMark/>
          </w:tcPr>
          <w:p w14:paraId="16B05FB1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כח אדם</w:t>
            </w:r>
          </w:p>
        </w:tc>
        <w:tc>
          <w:tcPr>
            <w:tcW w:w="934" w:type="dxa"/>
            <w:shd w:val="clear" w:color="auto" w:fill="808080" w:themeFill="background1" w:themeFillShade="80"/>
            <w:noWrap/>
            <w:hideMark/>
          </w:tcPr>
          <w:p w14:paraId="0753C925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שיווק</w:t>
            </w:r>
          </w:p>
        </w:tc>
        <w:tc>
          <w:tcPr>
            <w:tcW w:w="877" w:type="dxa"/>
            <w:shd w:val="clear" w:color="auto" w:fill="808080" w:themeFill="background1" w:themeFillShade="80"/>
            <w:noWrap/>
            <w:hideMark/>
          </w:tcPr>
          <w:p w14:paraId="34583AA1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מכירות</w:t>
            </w:r>
          </w:p>
        </w:tc>
        <w:tc>
          <w:tcPr>
            <w:tcW w:w="896" w:type="dxa"/>
            <w:shd w:val="clear" w:color="auto" w:fill="808080" w:themeFill="background1" w:themeFillShade="80"/>
            <w:noWrap/>
            <w:hideMark/>
          </w:tcPr>
          <w:p w14:paraId="37CDF015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שירות לקוחות</w:t>
            </w:r>
          </w:p>
        </w:tc>
        <w:tc>
          <w:tcPr>
            <w:tcW w:w="833" w:type="dxa"/>
            <w:shd w:val="clear" w:color="auto" w:fill="808080" w:themeFill="background1" w:themeFillShade="80"/>
            <w:noWrap/>
            <w:hideMark/>
          </w:tcPr>
          <w:p w14:paraId="728014F1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כספים</w:t>
            </w:r>
          </w:p>
        </w:tc>
        <w:tc>
          <w:tcPr>
            <w:tcW w:w="1092" w:type="dxa"/>
            <w:shd w:val="clear" w:color="auto" w:fill="808080" w:themeFill="background1" w:themeFillShade="80"/>
            <w:noWrap/>
            <w:hideMark/>
          </w:tcPr>
          <w:p w14:paraId="36B04E0C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ייצור/ אספקת מוצר</w:t>
            </w:r>
          </w:p>
        </w:tc>
        <w:tc>
          <w:tcPr>
            <w:tcW w:w="752" w:type="dxa"/>
            <w:shd w:val="clear" w:color="auto" w:fill="808080" w:themeFill="background1" w:themeFillShade="80"/>
            <w:noWrap/>
            <w:hideMark/>
          </w:tcPr>
          <w:p w14:paraId="24AEFCCD" w14:textId="77777777" w:rsidR="009F0CA3" w:rsidRPr="009F0CA3" w:rsidRDefault="009F0CA3" w:rsidP="00E24CDB">
            <w:pPr>
              <w:bidi/>
              <w:spacing w:before="0" w:after="0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Cs w:val="24"/>
                <w:rtl/>
                <w:lang w:eastAsia="en-US" w:bidi="he-IL"/>
              </w:rPr>
              <w:t>בקרת איכות</w:t>
            </w:r>
          </w:p>
        </w:tc>
      </w:tr>
      <w:tr w:rsidR="00E24CDB" w:rsidRPr="009F0CA3" w14:paraId="2578BEFA" w14:textId="77777777" w:rsidTr="00E2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6EAA870A" w14:textId="06855ACB" w:rsidR="009F0CA3" w:rsidRPr="009F0CA3" w:rsidRDefault="009F0CA3" w:rsidP="009F0CA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>
              <w:rPr>
                <w:rFonts w:ascii="Calibri" w:eastAsia="Times New Roman" w:hAnsi="Calibri" w:cs="Calibri" w:hint="cs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1.2.22</w:t>
            </w:r>
          </w:p>
        </w:tc>
        <w:tc>
          <w:tcPr>
            <w:tcW w:w="686" w:type="dxa"/>
            <w:noWrap/>
            <w:hideMark/>
          </w:tcPr>
          <w:p w14:paraId="1F0B8238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178F744A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688FF66D" w14:textId="77777777" w:rsidR="009F0CA3" w:rsidRPr="00E24CDB" w:rsidRDefault="009F0CA3" w:rsidP="009F0CA3">
            <w:pPr>
              <w:spacing w:before="0" w:after="0"/>
              <w:ind w:left="0"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rtl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US" w:bidi="he-IL"/>
              </w:rPr>
              <w:t> </w:t>
            </w:r>
            <w:r w:rsidRPr="00E24CD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4"/>
                <w:szCs w:val="14"/>
                <w:rtl/>
                <w:lang w:eastAsia="en-US" w:bidi="he-IL"/>
              </w:rPr>
              <w:t>נוסח מוצלח לגיוס כח אדם</w:t>
            </w:r>
            <w:r w:rsidRPr="00E24CDB">
              <w:rPr>
                <w:rFonts w:ascii="Calibri" w:eastAsia="Times New Roman" w:hAnsi="Calibri" w:cs="Calibri" w:hint="cs"/>
                <w:color w:val="000000"/>
                <w:kern w:val="0"/>
                <w:sz w:val="14"/>
                <w:szCs w:val="14"/>
                <w:rtl/>
                <w:lang w:eastAsia="en-US" w:bidi="he-IL"/>
              </w:rPr>
              <w:t>:</w:t>
            </w:r>
          </w:p>
          <w:p w14:paraId="3B2E901C" w14:textId="77777777" w:rsidR="009F0CA3" w:rsidRPr="00E24CDB" w:rsidRDefault="009F0CA3" w:rsidP="009F0CA3">
            <w:pPr>
              <w:spacing w:before="0" w:after="0"/>
              <w:ind w:left="0"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rtl/>
                <w:lang w:eastAsia="en-US" w:bidi="he-IL"/>
              </w:rPr>
            </w:pPr>
          </w:p>
          <w:p w14:paraId="61872F88" w14:textId="4BCD1105" w:rsidR="00E24CDB" w:rsidRPr="00E24CDB" w:rsidRDefault="00E24CDB" w:rsidP="00E24CDB">
            <w:pPr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kern w:val="0"/>
                <w:sz w:val="14"/>
                <w:szCs w:val="14"/>
                <w:rtl/>
              </w:rPr>
            </w:pPr>
            <w:r w:rsidRPr="00E24CDB">
              <w:rPr>
                <w:rFonts w:ascii="Arial" w:hAnsi="Arial" w:cs="Arial"/>
                <w:sz w:val="14"/>
                <w:szCs w:val="14"/>
                <w:rtl/>
              </w:rPr>
              <w:t xml:space="preserve">משפחת </w:t>
            </w:r>
            <w:r w:rsidRPr="00E24CDB">
              <w:rPr>
                <w:rFonts w:ascii="Arial" w:hAnsi="Arial" w:cs="Arial" w:hint="cs"/>
                <w:sz w:val="14"/>
                <w:szCs w:val="14"/>
              </w:rPr>
              <w:t xml:space="preserve">X </w:t>
            </w:r>
            <w:r w:rsidRPr="00E24CDB">
              <w:rPr>
                <w:rFonts w:ascii="Arial" w:hAnsi="Arial" w:cs="Arial"/>
                <w:sz w:val="14"/>
                <w:szCs w:val="14"/>
                <w:rtl/>
              </w:rPr>
              <w:t>מתרחבת ואנו מחפשים להוסיף לצוות המנצח שחקנ/ית חיזוק שילוו אותנו בפרוייקט מיוחד ועם המון משמעות. אם שמעתם על מדריכ/ה כושר לאימוני ילדים שמעוניין/ת להשתלב במקום קבוע נשמח שתשתפו ו/או שלחו הודעה בפרטי.</w:t>
            </w:r>
            <w:r>
              <w:rPr>
                <w:rFonts w:ascii="Arial" w:hAnsi="Arial" w:cs="Arial" w:hint="cs"/>
                <w:sz w:val="14"/>
                <w:szCs w:val="14"/>
              </w:rPr>
              <w:t xml:space="preserve"> </w:t>
            </w:r>
            <w:r w:rsidRPr="00E24CDB">
              <w:rPr>
                <w:rFonts w:ascii="Arial" w:hAnsi="Arial" w:cs="Arial"/>
                <w:sz w:val="14"/>
                <w:szCs w:val="14"/>
                <w:rtl/>
              </w:rPr>
              <w:t>סביבת עבודה נעימה וכיפית מובטחת וכמובן תנאים טובים למתאימים</w:t>
            </w:r>
            <w:r w:rsidRPr="00E24CDB">
              <w:rPr>
                <w:rFonts w:ascii="Segoe UI Emoji" w:hAnsi="Segoe UI Emoji" w:cs="Segoe UI Emoji"/>
                <w:sz w:val="14"/>
                <w:szCs w:val="14"/>
              </w:rPr>
              <w:t>😊</w:t>
            </w:r>
            <w:r w:rsidRPr="00E24CDB">
              <w:rPr>
                <w:rFonts w:ascii="Arial" w:hAnsi="Arial" w:cs="Arial"/>
                <w:sz w:val="14"/>
                <w:szCs w:val="14"/>
                <w:rtl/>
              </w:rPr>
              <w:t xml:space="preserve"> </w:t>
            </w:r>
          </w:p>
          <w:p w14:paraId="756CFB78" w14:textId="75EDB465" w:rsidR="009F0CA3" w:rsidRPr="009F0CA3" w:rsidRDefault="009F0CA3" w:rsidP="009F0CA3">
            <w:pPr>
              <w:spacing w:before="0" w:after="0"/>
              <w:ind w:left="0" w:righ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934" w:type="dxa"/>
            <w:noWrap/>
            <w:hideMark/>
          </w:tcPr>
          <w:p w14:paraId="70F81A76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791C020C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28776D4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61E66F37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604586C4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664FFBB8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E24CDB" w:rsidRPr="009F0CA3" w14:paraId="2910BD14" w14:textId="77777777" w:rsidTr="00E24CD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24433D56" w14:textId="36C0BC90" w:rsidR="009F0CA3" w:rsidRPr="009F0CA3" w:rsidRDefault="009F0CA3" w:rsidP="009F0CA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 w:rsidR="00E24CDB">
              <w:rPr>
                <w:rFonts w:ascii="Calibri" w:eastAsia="Times New Roman" w:hAnsi="Calibri" w:cs="Calibri" w:hint="cs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5.2.22</w:t>
            </w:r>
          </w:p>
        </w:tc>
        <w:tc>
          <w:tcPr>
            <w:tcW w:w="686" w:type="dxa"/>
            <w:noWrap/>
            <w:hideMark/>
          </w:tcPr>
          <w:p w14:paraId="4294CEC7" w14:textId="7361AD67" w:rsidR="009F0CA3" w:rsidRPr="009F0CA3" w:rsidRDefault="009F0CA3" w:rsidP="00E24CDB">
            <w:pPr>
              <w:spacing w:before="0" w:after="0"/>
              <w:ind w:left="0" w:righ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 w:rsidR="00E24CDB" w:rsidRPr="00E24CD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4"/>
                <w:szCs w:val="14"/>
                <w:rtl/>
                <w:lang w:eastAsia="en-US" w:bidi="he-IL"/>
              </w:rPr>
              <w:t>קביעת יעדים שבועיים</w:t>
            </w:r>
          </w:p>
        </w:tc>
        <w:tc>
          <w:tcPr>
            <w:tcW w:w="684" w:type="dxa"/>
            <w:noWrap/>
            <w:hideMark/>
          </w:tcPr>
          <w:p w14:paraId="61CD8D85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25BB105E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146FB2F4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1C30F516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1D371A8C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66022042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7A9C750A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5F430481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E24CDB" w:rsidRPr="009F0CA3" w14:paraId="2E66A270" w14:textId="77777777" w:rsidTr="00E2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0232778B" w14:textId="72BC9AD2" w:rsidR="009F0CA3" w:rsidRPr="009F0CA3" w:rsidRDefault="009F0CA3" w:rsidP="009F0CA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 w:rsidR="00E24CDB">
              <w:rPr>
                <w:rFonts w:ascii="Calibri" w:eastAsia="Times New Roman" w:hAnsi="Calibri" w:cs="Calibri" w:hint="cs"/>
                <w:color w:val="000000"/>
                <w:kern w:val="0"/>
                <w:sz w:val="22"/>
                <w:szCs w:val="22"/>
                <w:rtl/>
                <w:lang w:eastAsia="en-US" w:bidi="he-IL"/>
              </w:rPr>
              <w:t>7.2.22</w:t>
            </w:r>
          </w:p>
        </w:tc>
        <w:tc>
          <w:tcPr>
            <w:tcW w:w="686" w:type="dxa"/>
            <w:noWrap/>
            <w:hideMark/>
          </w:tcPr>
          <w:p w14:paraId="6520C9B7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35E7507E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0607C88B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73A53D02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25225EA1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3295055B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19FB36BF" w14:textId="416615A1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  <w:r w:rsidR="00E24CDB" w:rsidRPr="00E24CD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4"/>
                <w:szCs w:val="14"/>
                <w:rtl/>
                <w:lang w:eastAsia="en-US" w:bidi="he-IL"/>
              </w:rPr>
              <w:t>עליית מחירים</w:t>
            </w:r>
          </w:p>
        </w:tc>
        <w:tc>
          <w:tcPr>
            <w:tcW w:w="1092" w:type="dxa"/>
            <w:noWrap/>
            <w:hideMark/>
          </w:tcPr>
          <w:p w14:paraId="55700A30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4643B43F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E24CDB" w:rsidRPr="009F0CA3" w14:paraId="03C12A35" w14:textId="77777777" w:rsidTr="00E24CD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32727C74" w14:textId="77777777" w:rsidR="009F0CA3" w:rsidRPr="009F0CA3" w:rsidRDefault="009F0CA3" w:rsidP="009F0CA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D1D38D7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151A93FB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37ABD209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5A5728B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47281F14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693D2146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6932608E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4CAF1787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74267E1E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E24CDB" w:rsidRPr="009F0CA3" w14:paraId="7B965535" w14:textId="77777777" w:rsidTr="00E2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247CD68C" w14:textId="77777777" w:rsidR="009F0CA3" w:rsidRPr="009F0CA3" w:rsidRDefault="009F0CA3" w:rsidP="009F0CA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43F818A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73596C50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489D2974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04C32A9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16407056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41225F25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5EA8E85B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10E6C3B4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7FEE7F4B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E24CDB" w:rsidRPr="009F0CA3" w14:paraId="628FDC9A" w14:textId="77777777" w:rsidTr="00E24CD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514FC0EC" w14:textId="77777777" w:rsidR="009F0CA3" w:rsidRPr="009F0CA3" w:rsidRDefault="009F0CA3" w:rsidP="009F0CA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BA90282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1DD24132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261BDA55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1593A714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5C7D6695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51D5446F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7DAF3C26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46A3783D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08488E83" w14:textId="77777777" w:rsidR="009F0CA3" w:rsidRPr="009F0CA3" w:rsidRDefault="009F0CA3" w:rsidP="009F0CA3">
            <w:pPr>
              <w:spacing w:before="0" w:after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  <w:tr w:rsidR="00E24CDB" w:rsidRPr="009F0CA3" w14:paraId="15B2B7DC" w14:textId="77777777" w:rsidTr="00E2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noWrap/>
            <w:hideMark/>
          </w:tcPr>
          <w:p w14:paraId="440EF5CF" w14:textId="77777777" w:rsidR="009F0CA3" w:rsidRPr="009F0CA3" w:rsidRDefault="009F0CA3" w:rsidP="009F0CA3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CF8D554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411CA3CC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2569" w:type="dxa"/>
            <w:noWrap/>
            <w:hideMark/>
          </w:tcPr>
          <w:p w14:paraId="02C4B05D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4EAE9ECD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77" w:type="dxa"/>
            <w:noWrap/>
            <w:hideMark/>
          </w:tcPr>
          <w:p w14:paraId="1C0EEF1A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96" w:type="dxa"/>
            <w:noWrap/>
            <w:hideMark/>
          </w:tcPr>
          <w:p w14:paraId="03F76DA6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833" w:type="dxa"/>
            <w:noWrap/>
            <w:hideMark/>
          </w:tcPr>
          <w:p w14:paraId="46362B6F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272D08A8" w14:textId="19E6E086" w:rsidR="00304EBC" w:rsidRPr="009F0CA3" w:rsidRDefault="009F0CA3" w:rsidP="00304EBC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  <w:tc>
          <w:tcPr>
            <w:tcW w:w="752" w:type="dxa"/>
            <w:noWrap/>
            <w:hideMark/>
          </w:tcPr>
          <w:p w14:paraId="05B1EBE1" w14:textId="77777777" w:rsidR="009F0CA3" w:rsidRPr="009F0CA3" w:rsidRDefault="009F0CA3" w:rsidP="009F0CA3">
            <w:pPr>
              <w:spacing w:before="0" w:after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</w:pPr>
            <w:r w:rsidRPr="009F0C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US" w:bidi="he-IL"/>
              </w:rPr>
              <w:t> </w:t>
            </w:r>
          </w:p>
        </w:tc>
      </w:tr>
    </w:tbl>
    <w:p w14:paraId="31AD8811" w14:textId="1878A176" w:rsidR="009F0CA3" w:rsidRPr="00B32068" w:rsidRDefault="00304EBC" w:rsidP="00304EBC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 w:hint="cs"/>
          <w:kern w:val="20"/>
          <w:sz w:val="28"/>
          <w:szCs w:val="28"/>
          <w:lang w:eastAsia="ja-JP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lastRenderedPageBreak/>
        <w:t xml:space="preserve">דאגו לעדכן את הגורם/ים הרלוונטיים על הפעולות המוצלחות תחת המחלקה שלהם. וודאו שגם עובדים חדשים מכירים ויודעים                                                                              ____________             </w:t>
      </w:r>
    </w:p>
    <w:p w14:paraId="16D50A29" w14:textId="2B44D55C" w:rsidR="00B32068" w:rsidRDefault="00B32068" w:rsidP="00B32068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lang w:eastAsia="ja-JP"/>
        </w:rPr>
      </w:pP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>עודדו ותגמלו על יוזמות לשיפור</w:t>
      </w:r>
      <w:r w:rsidR="00304EBC">
        <w:rPr>
          <w:rFonts w:ascii="David" w:hAnsi="David" w:cs="David" w:hint="cs"/>
          <w:kern w:val="20"/>
          <w:sz w:val="28"/>
          <w:szCs w:val="28"/>
          <w:rtl/>
          <w:lang w:eastAsia="ja-JP"/>
        </w:rPr>
        <w:t>.</w:t>
      </w: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למשל</w:t>
      </w:r>
      <w:r w:rsidR="00304EBC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באמצעות</w:t>
      </w: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בונוסים</w:t>
      </w:r>
      <w:r w:rsidR="00304EBC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רבעוניים</w:t>
      </w:r>
      <w:r w:rsidRPr="00B32068">
        <w:rPr>
          <w:rFonts w:ascii="David" w:hAnsi="David" w:cs="David" w:hint="cs"/>
          <w:kern w:val="20"/>
          <w:sz w:val="28"/>
          <w:szCs w:val="28"/>
          <w:rtl/>
          <w:lang w:eastAsia="ja-JP"/>
        </w:rPr>
        <w:t>, משכורת 13</w:t>
      </w:r>
      <w:r w:rsidR="00304EBC">
        <w:rPr>
          <w:rFonts w:ascii="David" w:hAnsi="David" w:cs="David" w:hint="cs"/>
          <w:kern w:val="20"/>
          <w:sz w:val="28"/>
          <w:szCs w:val="28"/>
          <w:rtl/>
          <w:lang w:eastAsia="ja-JP"/>
        </w:rPr>
        <w:t xml:space="preserve"> וכו'  ________</w:t>
      </w:r>
    </w:p>
    <w:p w14:paraId="0AB9FE32" w14:textId="7AEABFCE" w:rsidR="00304EBC" w:rsidRPr="00B32068" w:rsidRDefault="00304EBC" w:rsidP="00304EBC">
      <w:pPr>
        <w:pStyle w:val="ListParagraph"/>
        <w:numPr>
          <w:ilvl w:val="0"/>
          <w:numId w:val="20"/>
        </w:numPr>
        <w:bidi/>
        <w:spacing w:line="360" w:lineRule="auto"/>
        <w:rPr>
          <w:rFonts w:ascii="David" w:hAnsi="David" w:cs="David"/>
          <w:kern w:val="20"/>
          <w:sz w:val="28"/>
          <w:szCs w:val="28"/>
          <w:rtl/>
          <w:lang w:eastAsia="ja-JP"/>
        </w:rPr>
      </w:pPr>
      <w:r>
        <w:rPr>
          <w:rFonts w:ascii="David" w:hAnsi="David" w:cs="David" w:hint="cs"/>
          <w:kern w:val="20"/>
          <w:sz w:val="28"/>
          <w:szCs w:val="28"/>
          <w:rtl/>
          <w:lang w:eastAsia="ja-JP"/>
        </w:rPr>
        <w:t>תנו פידבק חיובי בפרהסיה לעובדים שמגלים יוזמה ומשתפים פעולה בישיבת צוות השבועית, זה יגרום לעובדים להרגיש מוערכים                                                                                    ________</w:t>
      </w:r>
    </w:p>
    <w:p w14:paraId="440AF823" w14:textId="77777777" w:rsidR="00B32068" w:rsidRDefault="00B32068" w:rsidP="001F3A66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</w:p>
    <w:p w14:paraId="790B4884" w14:textId="2DA992C3" w:rsidR="001F3A66" w:rsidRDefault="001F3A66" w:rsidP="001F3A66">
      <w:pPr>
        <w:bidi/>
        <w:rPr>
          <w:rFonts w:ascii="David" w:hAnsi="David" w:cs="David" w:hint="cs"/>
          <w:sz w:val="28"/>
          <w:szCs w:val="28"/>
          <w:rtl/>
          <w:lang w:bidi="he-IL"/>
        </w:rPr>
      </w:pPr>
    </w:p>
    <w:p w14:paraId="1624CC77" w14:textId="1CC4A4C9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EF2654C" w14:textId="7424E9E0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72D2B57" w14:textId="2AE470EA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8CC7F5A" w14:textId="783E57F7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0AC18862" w14:textId="2AD637E0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72A49F7" w14:textId="2C646E69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3EC785B" w14:textId="77777777" w:rsidR="00A016BF" w:rsidRDefault="00A016BF" w:rsidP="00A016BF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7C597A2" w14:textId="77777777" w:rsidR="00512572" w:rsidRDefault="00512572" w:rsidP="00512572">
      <w:pPr>
        <w:bidi/>
        <w:jc w:val="right"/>
        <w:rPr>
          <w:rtl/>
        </w:rPr>
      </w:pPr>
    </w:p>
    <w:p w14:paraId="6256DF5E" w14:textId="77777777" w:rsidR="00512572" w:rsidRDefault="00512572" w:rsidP="00512572">
      <w:pPr>
        <w:bidi/>
        <w:rPr>
          <w:rtl/>
        </w:rPr>
      </w:pPr>
    </w:p>
    <w:p w14:paraId="39C3F7DC" w14:textId="77777777" w:rsidR="00512572" w:rsidRDefault="00512572" w:rsidP="00512572">
      <w:pPr>
        <w:spacing w:line="276" w:lineRule="auto"/>
        <w:rPr>
          <w:rFonts w:cs="David"/>
          <w:sz w:val="32"/>
          <w:szCs w:val="32"/>
          <w:rtl/>
        </w:rPr>
      </w:pPr>
    </w:p>
    <w:p w14:paraId="2E087D2D" w14:textId="77777777" w:rsidR="00512572" w:rsidRPr="002F1808" w:rsidRDefault="00512572" w:rsidP="00512572">
      <w:pPr>
        <w:spacing w:line="276" w:lineRule="auto"/>
        <w:rPr>
          <w:rFonts w:cs="David"/>
          <w:sz w:val="32"/>
          <w:szCs w:val="32"/>
          <w:rtl/>
        </w:rPr>
      </w:pPr>
    </w:p>
    <w:p w14:paraId="16B7016A" w14:textId="77777777" w:rsidR="00512572" w:rsidRDefault="00512572" w:rsidP="00512572">
      <w:pPr>
        <w:bidi/>
        <w:rPr>
          <w:rtl/>
        </w:rPr>
      </w:pPr>
    </w:p>
    <w:p w14:paraId="05BDFFBA" w14:textId="77777777" w:rsidR="00512572" w:rsidRDefault="00512572" w:rsidP="00512572">
      <w:pPr>
        <w:bidi/>
        <w:jc w:val="right"/>
        <w:rPr>
          <w:rtl/>
        </w:rPr>
      </w:pPr>
    </w:p>
    <w:p w14:paraId="6508293B" w14:textId="36424D21" w:rsidR="00512572" w:rsidRDefault="00512572" w:rsidP="00512572">
      <w:pPr>
        <w:jc w:val="right"/>
        <w:rPr>
          <w:rtl/>
        </w:rPr>
      </w:pPr>
    </w:p>
    <w:p w14:paraId="2895C8BA" w14:textId="77777777" w:rsidR="00585EE8" w:rsidRDefault="00585EE8" w:rsidP="00512572">
      <w:pPr>
        <w:jc w:val="right"/>
        <w:rPr>
          <w:rtl/>
        </w:rPr>
      </w:pPr>
    </w:p>
    <w:p w14:paraId="0522B226" w14:textId="77777777" w:rsidR="00512572" w:rsidRDefault="00512572" w:rsidP="00512572">
      <w:pPr>
        <w:jc w:val="right"/>
        <w:rPr>
          <w:rtl/>
          <w:lang w:bidi="he-IL"/>
        </w:rPr>
      </w:pPr>
    </w:p>
    <w:p w14:paraId="1F191CFF" w14:textId="77777777" w:rsidR="00512572" w:rsidRDefault="00512572" w:rsidP="00512572">
      <w:pPr>
        <w:jc w:val="right"/>
        <w:rPr>
          <w:rtl/>
        </w:rPr>
      </w:pPr>
    </w:p>
    <w:p w14:paraId="744627AC" w14:textId="77777777" w:rsidR="00512572" w:rsidRPr="00D7309B" w:rsidRDefault="00512572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512572" w:rsidRPr="00D7309B" w:rsidSect="00A66B18">
      <w:footerReference w:type="defaul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50A0" w14:textId="77777777" w:rsidR="003F7A2B" w:rsidRDefault="003F7A2B" w:rsidP="00A66B18">
      <w:pPr>
        <w:spacing w:before="0" w:after="0"/>
      </w:pPr>
      <w:r>
        <w:separator/>
      </w:r>
    </w:p>
  </w:endnote>
  <w:endnote w:type="continuationSeparator" w:id="0">
    <w:p w14:paraId="59C0ABE3" w14:textId="77777777" w:rsidR="003F7A2B" w:rsidRDefault="003F7A2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B02A" w14:textId="77777777" w:rsidR="003F7A2B" w:rsidRDefault="003F7A2B" w:rsidP="00A66B18">
      <w:pPr>
        <w:spacing w:before="0" w:after="0"/>
      </w:pPr>
      <w:r>
        <w:separator/>
      </w:r>
    </w:p>
  </w:footnote>
  <w:footnote w:type="continuationSeparator" w:id="0">
    <w:p w14:paraId="17536CBB" w14:textId="77777777" w:rsidR="003F7A2B" w:rsidRDefault="003F7A2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12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3"/>
  </w:num>
  <w:num w:numId="5">
    <w:abstractNumId w:val="10"/>
  </w:num>
  <w:num w:numId="6">
    <w:abstractNumId w:val="17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14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6499E"/>
    <w:rsid w:val="00083BAA"/>
    <w:rsid w:val="0010680C"/>
    <w:rsid w:val="00152B0B"/>
    <w:rsid w:val="001766D6"/>
    <w:rsid w:val="00192419"/>
    <w:rsid w:val="001C270D"/>
    <w:rsid w:val="001E2320"/>
    <w:rsid w:val="001F3A66"/>
    <w:rsid w:val="00214E28"/>
    <w:rsid w:val="002314C8"/>
    <w:rsid w:val="00301058"/>
    <w:rsid w:val="0030366E"/>
    <w:rsid w:val="00304EBC"/>
    <w:rsid w:val="00337B33"/>
    <w:rsid w:val="00352B81"/>
    <w:rsid w:val="00390C8C"/>
    <w:rsid w:val="00394757"/>
    <w:rsid w:val="003A0150"/>
    <w:rsid w:val="003E24DF"/>
    <w:rsid w:val="003F6B3D"/>
    <w:rsid w:val="003F7A2B"/>
    <w:rsid w:val="0041428F"/>
    <w:rsid w:val="0044757B"/>
    <w:rsid w:val="00481410"/>
    <w:rsid w:val="00490C88"/>
    <w:rsid w:val="004A2B0D"/>
    <w:rsid w:val="004F05D5"/>
    <w:rsid w:val="004F7598"/>
    <w:rsid w:val="00512572"/>
    <w:rsid w:val="00540429"/>
    <w:rsid w:val="00585EE8"/>
    <w:rsid w:val="00591295"/>
    <w:rsid w:val="005C2210"/>
    <w:rsid w:val="005E260C"/>
    <w:rsid w:val="00615018"/>
    <w:rsid w:val="0062123A"/>
    <w:rsid w:val="00646E75"/>
    <w:rsid w:val="00671726"/>
    <w:rsid w:val="00671DA8"/>
    <w:rsid w:val="006F6F10"/>
    <w:rsid w:val="00730D80"/>
    <w:rsid w:val="00783E79"/>
    <w:rsid w:val="00795D8D"/>
    <w:rsid w:val="007B5AE8"/>
    <w:rsid w:val="007D58A3"/>
    <w:rsid w:val="007D7738"/>
    <w:rsid w:val="007F5192"/>
    <w:rsid w:val="00831721"/>
    <w:rsid w:val="00862A06"/>
    <w:rsid w:val="008D3C24"/>
    <w:rsid w:val="009A6694"/>
    <w:rsid w:val="009F0CA3"/>
    <w:rsid w:val="00A016BF"/>
    <w:rsid w:val="00A04C22"/>
    <w:rsid w:val="00A26FE7"/>
    <w:rsid w:val="00A33BB0"/>
    <w:rsid w:val="00A56C21"/>
    <w:rsid w:val="00A57B2D"/>
    <w:rsid w:val="00A66B18"/>
    <w:rsid w:val="00A6783B"/>
    <w:rsid w:val="00A96CF8"/>
    <w:rsid w:val="00A9766F"/>
    <w:rsid w:val="00AA089B"/>
    <w:rsid w:val="00AE1388"/>
    <w:rsid w:val="00AF3982"/>
    <w:rsid w:val="00B05E0A"/>
    <w:rsid w:val="00B2030C"/>
    <w:rsid w:val="00B32068"/>
    <w:rsid w:val="00B50294"/>
    <w:rsid w:val="00B57D6E"/>
    <w:rsid w:val="00B93312"/>
    <w:rsid w:val="00C701F7"/>
    <w:rsid w:val="00C70786"/>
    <w:rsid w:val="00D10958"/>
    <w:rsid w:val="00D66593"/>
    <w:rsid w:val="00D7309B"/>
    <w:rsid w:val="00D97BE3"/>
    <w:rsid w:val="00DC5678"/>
    <w:rsid w:val="00DE6DA2"/>
    <w:rsid w:val="00DF2D30"/>
    <w:rsid w:val="00E24CDB"/>
    <w:rsid w:val="00E4786A"/>
    <w:rsid w:val="00E55D74"/>
    <w:rsid w:val="00E6540C"/>
    <w:rsid w:val="00E81E2A"/>
    <w:rsid w:val="00ED38CD"/>
    <w:rsid w:val="00EE0952"/>
    <w:rsid w:val="00F41F9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semiHidden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FD987D-29A2-4871-B820-49AB3AA4011D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013B79DF-A47C-4609-8081-1A935693F1E1}">
      <dgm:prSet phldrT="[Text]"/>
      <dgm:spPr/>
      <dgm:t>
        <a:bodyPr/>
        <a:lstStyle/>
        <a:p>
          <a:r>
            <a:rPr lang="he-IL"/>
            <a:t>מינוי אחראי לאיסוף פעולות מוצלחות</a:t>
          </a:r>
          <a:endParaRPr lang="en-US"/>
        </a:p>
      </dgm:t>
    </dgm:pt>
    <dgm:pt modelId="{4E6E30B6-361B-4814-A844-81E28DE66C52}" type="parTrans" cxnId="{51779DE6-3187-46B4-8395-8F896E0A6A6F}">
      <dgm:prSet/>
      <dgm:spPr/>
      <dgm:t>
        <a:bodyPr/>
        <a:lstStyle/>
        <a:p>
          <a:endParaRPr lang="en-US"/>
        </a:p>
      </dgm:t>
    </dgm:pt>
    <dgm:pt modelId="{28B509BA-D3F6-4D03-BAF6-949059BEA1E9}" type="sibTrans" cxnId="{51779DE6-3187-46B4-8395-8F896E0A6A6F}">
      <dgm:prSet/>
      <dgm:spPr/>
      <dgm:t>
        <a:bodyPr/>
        <a:lstStyle/>
        <a:p>
          <a:endParaRPr lang="en-US"/>
        </a:p>
      </dgm:t>
    </dgm:pt>
    <dgm:pt modelId="{72D1EE8A-2C5F-4474-9D2B-8F43E23E1AC4}">
      <dgm:prSet phldrT="[Text]"/>
      <dgm:spPr/>
      <dgm:t>
        <a:bodyPr/>
        <a:lstStyle/>
        <a:p>
          <a:r>
            <a:rPr lang="he-IL"/>
            <a:t>תיעוד הפעולות לפי מחלקות</a:t>
          </a:r>
          <a:endParaRPr lang="en-US"/>
        </a:p>
      </dgm:t>
    </dgm:pt>
    <dgm:pt modelId="{A45DDB65-B915-4D13-BC87-AF80FFA1EFDD}" type="parTrans" cxnId="{3501004F-A0D5-4FF3-83EF-8F0FB4F0696B}">
      <dgm:prSet/>
      <dgm:spPr/>
      <dgm:t>
        <a:bodyPr/>
        <a:lstStyle/>
        <a:p>
          <a:endParaRPr lang="en-US"/>
        </a:p>
      </dgm:t>
    </dgm:pt>
    <dgm:pt modelId="{3562F279-A33B-45EF-8CF2-A4CBECF6848F}" type="sibTrans" cxnId="{3501004F-A0D5-4FF3-83EF-8F0FB4F0696B}">
      <dgm:prSet/>
      <dgm:spPr/>
      <dgm:t>
        <a:bodyPr/>
        <a:lstStyle/>
        <a:p>
          <a:endParaRPr lang="en-US"/>
        </a:p>
      </dgm:t>
    </dgm:pt>
    <dgm:pt modelId="{701CA907-2591-48E0-9801-DCE57460A8A3}">
      <dgm:prSet phldrT="[Text]"/>
      <dgm:spPr/>
      <dgm:t>
        <a:bodyPr/>
        <a:lstStyle/>
        <a:p>
          <a:r>
            <a:rPr lang="he-IL"/>
            <a:t>מודל תגמולים</a:t>
          </a:r>
          <a:endParaRPr lang="en-US"/>
        </a:p>
      </dgm:t>
    </dgm:pt>
    <dgm:pt modelId="{4C276B39-3D90-489E-9FD4-10DDB6C1F843}" type="parTrans" cxnId="{2622C03E-A6D4-4804-AA6B-FF43CE76F055}">
      <dgm:prSet/>
      <dgm:spPr/>
      <dgm:t>
        <a:bodyPr/>
        <a:lstStyle/>
        <a:p>
          <a:endParaRPr lang="en-US"/>
        </a:p>
      </dgm:t>
    </dgm:pt>
    <dgm:pt modelId="{BAC34DC1-E467-4B61-A35E-DE9C985A60FC}" type="sibTrans" cxnId="{2622C03E-A6D4-4804-AA6B-FF43CE76F055}">
      <dgm:prSet/>
      <dgm:spPr/>
      <dgm:t>
        <a:bodyPr/>
        <a:lstStyle/>
        <a:p>
          <a:endParaRPr lang="en-US"/>
        </a:p>
      </dgm:t>
    </dgm:pt>
    <dgm:pt modelId="{DD019B67-F23C-4BE2-A5CD-9B5A8673AC7A}" type="pres">
      <dgm:prSet presAssocID="{17FD987D-29A2-4871-B820-49AB3AA4011D}" presName="CompostProcess" presStyleCnt="0">
        <dgm:presLayoutVars>
          <dgm:dir val="rev"/>
          <dgm:resizeHandles val="exact"/>
        </dgm:presLayoutVars>
      </dgm:prSet>
      <dgm:spPr/>
    </dgm:pt>
    <dgm:pt modelId="{2780C04D-8791-4C5F-B838-0B3014AA7AC9}" type="pres">
      <dgm:prSet presAssocID="{17FD987D-29A2-4871-B820-49AB3AA4011D}" presName="arrow" presStyleLbl="bgShp" presStyleIdx="0" presStyleCnt="1"/>
      <dgm:spPr/>
    </dgm:pt>
    <dgm:pt modelId="{ECE40E5B-3F3B-441B-B377-48EE56D79334}" type="pres">
      <dgm:prSet presAssocID="{17FD987D-29A2-4871-B820-49AB3AA4011D}" presName="linearProcess" presStyleCnt="0"/>
      <dgm:spPr/>
    </dgm:pt>
    <dgm:pt modelId="{DF9DB4DB-23AD-47B3-8376-208EFEF4D0F7}" type="pres">
      <dgm:prSet presAssocID="{013B79DF-A47C-4609-8081-1A935693F1E1}" presName="textNode" presStyleLbl="node1" presStyleIdx="0" presStyleCnt="3">
        <dgm:presLayoutVars>
          <dgm:bulletEnabled val="1"/>
        </dgm:presLayoutVars>
      </dgm:prSet>
      <dgm:spPr/>
    </dgm:pt>
    <dgm:pt modelId="{BFE5BE6F-53F4-4FA7-9CE6-936FFC045A28}" type="pres">
      <dgm:prSet presAssocID="{28B509BA-D3F6-4D03-BAF6-949059BEA1E9}" presName="sibTrans" presStyleCnt="0"/>
      <dgm:spPr/>
    </dgm:pt>
    <dgm:pt modelId="{E89F3861-86A1-4E8F-9FCB-8D6FA41F5DD8}" type="pres">
      <dgm:prSet presAssocID="{72D1EE8A-2C5F-4474-9D2B-8F43E23E1AC4}" presName="textNode" presStyleLbl="node1" presStyleIdx="1" presStyleCnt="3">
        <dgm:presLayoutVars>
          <dgm:bulletEnabled val="1"/>
        </dgm:presLayoutVars>
      </dgm:prSet>
      <dgm:spPr/>
    </dgm:pt>
    <dgm:pt modelId="{7697C5DF-BE04-4BFF-B48B-19D32B9CD56C}" type="pres">
      <dgm:prSet presAssocID="{3562F279-A33B-45EF-8CF2-A4CBECF6848F}" presName="sibTrans" presStyleCnt="0"/>
      <dgm:spPr/>
    </dgm:pt>
    <dgm:pt modelId="{F113C65F-8EAA-4E12-B5D8-4A3C2FCAB478}" type="pres">
      <dgm:prSet presAssocID="{701CA907-2591-48E0-9801-DCE57460A8A3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2622C03E-A6D4-4804-AA6B-FF43CE76F055}" srcId="{17FD987D-29A2-4871-B820-49AB3AA4011D}" destId="{701CA907-2591-48E0-9801-DCE57460A8A3}" srcOrd="2" destOrd="0" parTransId="{4C276B39-3D90-489E-9FD4-10DDB6C1F843}" sibTransId="{BAC34DC1-E467-4B61-A35E-DE9C985A60FC}"/>
    <dgm:cxn modelId="{B495136A-8A94-4822-A4E4-93C963C0B5FC}" type="presOf" srcId="{17FD987D-29A2-4871-B820-49AB3AA4011D}" destId="{DD019B67-F23C-4BE2-A5CD-9B5A8673AC7A}" srcOrd="0" destOrd="0" presId="urn:microsoft.com/office/officeart/2005/8/layout/hProcess9"/>
    <dgm:cxn modelId="{B1DDF96D-A889-42CC-A0D2-BF55050A2EEA}" type="presOf" srcId="{701CA907-2591-48E0-9801-DCE57460A8A3}" destId="{F113C65F-8EAA-4E12-B5D8-4A3C2FCAB478}" srcOrd="0" destOrd="0" presId="urn:microsoft.com/office/officeart/2005/8/layout/hProcess9"/>
    <dgm:cxn modelId="{3501004F-A0D5-4FF3-83EF-8F0FB4F0696B}" srcId="{17FD987D-29A2-4871-B820-49AB3AA4011D}" destId="{72D1EE8A-2C5F-4474-9D2B-8F43E23E1AC4}" srcOrd="1" destOrd="0" parTransId="{A45DDB65-B915-4D13-BC87-AF80FFA1EFDD}" sibTransId="{3562F279-A33B-45EF-8CF2-A4CBECF6848F}"/>
    <dgm:cxn modelId="{60630AA0-2313-4277-8BAF-94106C30D916}" type="presOf" srcId="{72D1EE8A-2C5F-4474-9D2B-8F43E23E1AC4}" destId="{E89F3861-86A1-4E8F-9FCB-8D6FA41F5DD8}" srcOrd="0" destOrd="0" presId="urn:microsoft.com/office/officeart/2005/8/layout/hProcess9"/>
    <dgm:cxn modelId="{9489E2AB-A192-4913-9945-12B64978B299}" type="presOf" srcId="{013B79DF-A47C-4609-8081-1A935693F1E1}" destId="{DF9DB4DB-23AD-47B3-8376-208EFEF4D0F7}" srcOrd="0" destOrd="0" presId="urn:microsoft.com/office/officeart/2005/8/layout/hProcess9"/>
    <dgm:cxn modelId="{51779DE6-3187-46B4-8395-8F896E0A6A6F}" srcId="{17FD987D-29A2-4871-B820-49AB3AA4011D}" destId="{013B79DF-A47C-4609-8081-1A935693F1E1}" srcOrd="0" destOrd="0" parTransId="{4E6E30B6-361B-4814-A844-81E28DE66C52}" sibTransId="{28B509BA-D3F6-4D03-BAF6-949059BEA1E9}"/>
    <dgm:cxn modelId="{E67359AE-5A56-4578-BB53-D1731080A96E}" type="presParOf" srcId="{DD019B67-F23C-4BE2-A5CD-9B5A8673AC7A}" destId="{2780C04D-8791-4C5F-B838-0B3014AA7AC9}" srcOrd="0" destOrd="0" presId="urn:microsoft.com/office/officeart/2005/8/layout/hProcess9"/>
    <dgm:cxn modelId="{707CA1E9-BAE7-42A7-9177-2A330995A5AD}" type="presParOf" srcId="{DD019B67-F23C-4BE2-A5CD-9B5A8673AC7A}" destId="{ECE40E5B-3F3B-441B-B377-48EE56D79334}" srcOrd="1" destOrd="0" presId="urn:microsoft.com/office/officeart/2005/8/layout/hProcess9"/>
    <dgm:cxn modelId="{D58FDF4F-3878-405C-A913-3ED11DA76F11}" type="presParOf" srcId="{ECE40E5B-3F3B-441B-B377-48EE56D79334}" destId="{DF9DB4DB-23AD-47B3-8376-208EFEF4D0F7}" srcOrd="0" destOrd="0" presId="urn:microsoft.com/office/officeart/2005/8/layout/hProcess9"/>
    <dgm:cxn modelId="{CCCF75F2-C761-446B-804C-64C6D6B5A87D}" type="presParOf" srcId="{ECE40E5B-3F3B-441B-B377-48EE56D79334}" destId="{BFE5BE6F-53F4-4FA7-9CE6-936FFC045A28}" srcOrd="1" destOrd="0" presId="urn:microsoft.com/office/officeart/2005/8/layout/hProcess9"/>
    <dgm:cxn modelId="{E39BD489-127B-47FA-9210-9464A9F7575C}" type="presParOf" srcId="{ECE40E5B-3F3B-441B-B377-48EE56D79334}" destId="{E89F3861-86A1-4E8F-9FCB-8D6FA41F5DD8}" srcOrd="2" destOrd="0" presId="urn:microsoft.com/office/officeart/2005/8/layout/hProcess9"/>
    <dgm:cxn modelId="{C78A8E89-D418-4364-B392-31D1B3FC77C4}" type="presParOf" srcId="{ECE40E5B-3F3B-441B-B377-48EE56D79334}" destId="{7697C5DF-BE04-4BFF-B48B-19D32B9CD56C}" srcOrd="3" destOrd="0" presId="urn:microsoft.com/office/officeart/2005/8/layout/hProcess9"/>
    <dgm:cxn modelId="{3D03C150-B498-48E4-9DD8-CFF282361A2C}" type="presParOf" srcId="{ECE40E5B-3F3B-441B-B377-48EE56D79334}" destId="{F113C65F-8EAA-4E12-B5D8-4A3C2FCAB478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80C04D-8791-4C5F-B838-0B3014AA7AC9}">
      <dsp:nvSpPr>
        <dsp:cNvPr id="0" name=""/>
        <dsp:cNvSpPr/>
      </dsp:nvSpPr>
      <dsp:spPr>
        <a:xfrm>
          <a:off x="411479" y="0"/>
          <a:ext cx="4663440" cy="1512570"/>
        </a:xfrm>
        <a:prstGeom prst="lef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DB4DB-23AD-47B3-8376-208EFEF4D0F7}">
      <dsp:nvSpPr>
        <dsp:cNvPr id="0" name=""/>
        <dsp:cNvSpPr/>
      </dsp:nvSpPr>
      <dsp:spPr>
        <a:xfrm>
          <a:off x="3654563" y="453771"/>
          <a:ext cx="1645920" cy="60502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600" kern="1200"/>
            <a:t>מינוי אחראי לאיסוף פעולות מוצלחות</a:t>
          </a:r>
          <a:endParaRPr lang="en-US" sz="1600" kern="1200"/>
        </a:p>
      </dsp:txBody>
      <dsp:txXfrm>
        <a:off x="3684098" y="483306"/>
        <a:ext cx="1586850" cy="545958"/>
      </dsp:txXfrm>
    </dsp:sp>
    <dsp:sp modelId="{E89F3861-86A1-4E8F-9FCB-8D6FA41F5DD8}">
      <dsp:nvSpPr>
        <dsp:cNvPr id="0" name=""/>
        <dsp:cNvSpPr/>
      </dsp:nvSpPr>
      <dsp:spPr>
        <a:xfrm>
          <a:off x="1920240" y="453771"/>
          <a:ext cx="1645920" cy="60502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600" kern="1200"/>
            <a:t>תיעוד הפעולות לפי מחלקות</a:t>
          </a:r>
          <a:endParaRPr lang="en-US" sz="1600" kern="1200"/>
        </a:p>
      </dsp:txBody>
      <dsp:txXfrm>
        <a:off x="1949775" y="483306"/>
        <a:ext cx="1586850" cy="545958"/>
      </dsp:txXfrm>
    </dsp:sp>
    <dsp:sp modelId="{F113C65F-8EAA-4E12-B5D8-4A3C2FCAB478}">
      <dsp:nvSpPr>
        <dsp:cNvPr id="0" name=""/>
        <dsp:cNvSpPr/>
      </dsp:nvSpPr>
      <dsp:spPr>
        <a:xfrm>
          <a:off x="185916" y="453771"/>
          <a:ext cx="1645920" cy="60502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600" kern="1200"/>
            <a:t>מודל תגמולים</a:t>
          </a:r>
          <a:endParaRPr lang="en-US" sz="1600" kern="1200"/>
        </a:p>
      </dsp:txBody>
      <dsp:txXfrm>
        <a:off x="215451" y="483306"/>
        <a:ext cx="1586850" cy="545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2022-02-15T05:56:00Z</dcterms:created>
  <dcterms:modified xsi:type="dcterms:W3CDTF">2022-02-15T06:41:00Z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