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20DD8917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9B2488">
        <w:rPr>
          <w:rFonts w:hint="cs"/>
          <w:color w:val="000000" w:themeColor="text1"/>
          <w:sz w:val="144"/>
          <w:szCs w:val="72"/>
          <w:rtl/>
          <w:lang w:bidi="he-IL"/>
        </w:rPr>
        <w:t>מערך הכשרות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777777" w:rsidR="00337DCE" w:rsidRPr="00512572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4232CC22" w:rsidR="00B32068" w:rsidRDefault="00512572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9B2488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מערך הכשרות</w:t>
      </w:r>
    </w:p>
    <w:p w14:paraId="31CDFBD6" w14:textId="2A746285" w:rsidR="007B50BF" w:rsidRPr="009800F6" w:rsidRDefault="009800F6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 w:rsidRPr="009800F6"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>דגשי</w:t>
      </w:r>
      <w:r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 xml:space="preserve">ם: </w:t>
      </w:r>
    </w:p>
    <w:p w14:paraId="13438723" w14:textId="77777777" w:rsidR="007B50BF" w:rsidRDefault="007B50BF" w:rsidP="007B50BF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הכשרות שבועיות לצוות </w:t>
      </w:r>
    </w:p>
    <w:p w14:paraId="3A1C55B5" w14:textId="77777777" w:rsidR="00F75B70" w:rsidRDefault="00F75B70" w:rsidP="007B50BF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הכשרות יומיות לכל תפקיד </w:t>
      </w:r>
    </w:p>
    <w:p w14:paraId="13318CD7" w14:textId="1573F563" w:rsidR="00F75B70" w:rsidRDefault="00F75B70" w:rsidP="00F75B70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מערכת הכשרה דיגטלית 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LMS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(</w:t>
      </w:r>
      <w:r>
        <w:rPr>
          <w:rFonts w:ascii="David" w:eastAsiaTheme="minorHAnsi" w:hAnsi="David" w:cs="David"/>
          <w:kern w:val="20"/>
          <w:sz w:val="28"/>
          <w:szCs w:val="28"/>
          <w:lang w:bidi="he-IL"/>
        </w:rPr>
        <w:t>learning Management Software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) </w:t>
      </w:r>
      <w:r w:rsidR="009800F6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(אנו ממליצים על מערכת "ידע")</w:t>
      </w:r>
    </w:p>
    <w:p w14:paraId="1DAAD83B" w14:textId="77777777" w:rsidR="009800F6" w:rsidRDefault="009800F6" w:rsidP="00F75B70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 </w:t>
      </w:r>
    </w:p>
    <w:p w14:paraId="3254D148" w14:textId="77777777" w:rsidR="009800F6" w:rsidRDefault="009800F6" w:rsidP="009800F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</w:t>
      </w:r>
      <w:r w:rsidR="00F75B70" w:rsidRPr="00F75B70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לביצוע-</w:t>
      </w:r>
    </w:p>
    <w:p w14:paraId="58660C39" w14:textId="088CE498" w:rsidR="006C4196" w:rsidRPr="006C4196" w:rsidRDefault="006C419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6C4196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הגדירו מי הגורם האחראי על מערך ההכשרות בעסק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    ____________</w:t>
      </w:r>
    </w:p>
    <w:p w14:paraId="43FA805C" w14:textId="4FD5CEA9" w:rsidR="009800F6" w:rsidRPr="009800F6" w:rsidRDefault="009800F6" w:rsidP="006C419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קבעו מועד קבוע בלו"ז אחת לשבוע שבו מתקיימת ההכשרה השבועית     ____________</w:t>
      </w:r>
    </w:p>
    <w:p w14:paraId="15C84823" w14:textId="77777777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עדכנו את כלל הצוות ודאגו שיישרינו בלו"ז ושלא יתאמו דברים בזמן זה. הכשרה היא עוגן בלו"ז.                                                                                                         _____________</w:t>
      </w:r>
    </w:p>
    <w:p w14:paraId="1B5E5DAD" w14:textId="598B03EF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ערכו רשימת נושאים להכשרות לפי תחומים. למשל- הכשרה על טיפול בהתנגדויות לאנשי מכירות                                                                                                      _____________</w:t>
      </w:r>
    </w:p>
    <w:p w14:paraId="4522DF8F" w14:textId="029BD4F2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שאלו את העובדים באיזה נושאים ישמחו לקבל הכשרה ושלבו ברשימה שהכנתם</w:t>
      </w:r>
    </w:p>
    <w:p w14:paraId="2F4501AF" w14:textId="47B3D53E" w:rsidR="009800F6" w:rsidRPr="009800F6" w:rsidRDefault="009800F6" w:rsidP="009800F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 _____________</w:t>
      </w:r>
    </w:p>
    <w:p w14:paraId="070D6E77" w14:textId="341440B8" w:rsidR="009800F6" w:rsidRPr="006C419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שבצו את הנושאים בלו"ז והגדירו בכל פעם מי הגורם האחראי להעברת הידע ויידעו אותו מראש                                                                                                        _____________</w:t>
      </w:r>
    </w:p>
    <w:p w14:paraId="0803AC9D" w14:textId="706E3AE1" w:rsidR="006C4196" w:rsidRPr="009800F6" w:rsidRDefault="006C4196" w:rsidP="006C419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שלבו את העובדים בתהליך ההכשרות (תנו להם במה ככל שניתן)          _____________</w:t>
      </w:r>
    </w:p>
    <w:p w14:paraId="4432AFE3" w14:textId="45D37AC5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הכינו משוב בגוגל פורמס ושלחו לאחר כל הכשרה כדי לוודא שהעובדים מקבלים את הידע הנדרש ובאיכות טובה                                                                             ______________</w:t>
      </w:r>
    </w:p>
    <w:p w14:paraId="2034FDCB" w14:textId="202A4F4C" w:rsidR="009800F6" w:rsidRPr="006C419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lastRenderedPageBreak/>
        <w:t>עודדו את העובדים ללמידה מתמדת על בסיס יומיומי</w:t>
      </w:r>
      <w:r w:rsidR="006C4196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ושלחו להם חומרים: מאמרים/ טיפים/ הרצאות שמתאימות לתחום ולתפקידם          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_____________</w:t>
      </w:r>
    </w:p>
    <w:p w14:paraId="1230D34E" w14:textId="2EF202D9" w:rsidR="006C4196" w:rsidRPr="009800F6" w:rsidRDefault="006C4196" w:rsidP="006C419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פרגנו לעובדים מצטיינים בסדנאות/ הרצאות להעשרת הידע                 ______________</w:t>
      </w:r>
    </w:p>
    <w:p w14:paraId="70758D6D" w14:textId="77777777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קבלו הצעות מחיר מ3 ספקים למערכות הכשרה דיגטליות (ההמלצה שלנו על מערכת "ידע)</w:t>
      </w:r>
    </w:p>
    <w:p w14:paraId="68228CB4" w14:textId="77777777" w:rsidR="009800F6" w:rsidRDefault="009800F6" w:rsidP="009800F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                                                                                      _____________</w:t>
      </w:r>
    </w:p>
    <w:p w14:paraId="50DF9B69" w14:textId="59088C68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צרו מערכת הכשרות דיגיטלית                                                                 _____________</w:t>
      </w:r>
    </w:p>
    <w:p w14:paraId="37FF464D" w14:textId="26134A47" w:rsidR="009800F6" w:rsidRPr="009800F6" w:rsidRDefault="009800F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ערכו בחינות מזדמנות לעובדים לוודא את הבקיאות והידע שלהם            ____________</w:t>
      </w: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BA72" w14:textId="77777777" w:rsidR="00EE6E72" w:rsidRDefault="00EE6E72" w:rsidP="00A66B18">
      <w:pPr>
        <w:spacing w:before="0" w:after="0"/>
      </w:pPr>
      <w:r>
        <w:separator/>
      </w:r>
    </w:p>
  </w:endnote>
  <w:endnote w:type="continuationSeparator" w:id="0">
    <w:p w14:paraId="15D9BF3A" w14:textId="77777777" w:rsidR="00EE6E72" w:rsidRDefault="00EE6E7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C806" w14:textId="77777777" w:rsidR="00EE6E72" w:rsidRDefault="00EE6E72" w:rsidP="00A66B18">
      <w:pPr>
        <w:spacing w:before="0" w:after="0"/>
      </w:pPr>
      <w:r>
        <w:separator/>
      </w:r>
    </w:p>
  </w:footnote>
  <w:footnote w:type="continuationSeparator" w:id="0">
    <w:p w14:paraId="6C0EA74F" w14:textId="77777777" w:rsidR="00EE6E72" w:rsidRDefault="00EE6E72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7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22"/>
  </w:num>
  <w:num w:numId="5">
    <w:abstractNumId w:val="15"/>
  </w:num>
  <w:num w:numId="6">
    <w:abstractNumId w:val="27"/>
  </w:num>
  <w:num w:numId="7">
    <w:abstractNumId w:val="21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23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1"/>
  </w:num>
  <w:num w:numId="20">
    <w:abstractNumId w:val="25"/>
  </w:num>
  <w:num w:numId="21">
    <w:abstractNumId w:val="18"/>
  </w:num>
  <w:num w:numId="22">
    <w:abstractNumId w:val="17"/>
  </w:num>
  <w:num w:numId="23">
    <w:abstractNumId w:val="20"/>
  </w:num>
  <w:num w:numId="24">
    <w:abstractNumId w:val="2"/>
  </w:num>
  <w:num w:numId="25">
    <w:abstractNumId w:val="24"/>
  </w:num>
  <w:num w:numId="26">
    <w:abstractNumId w:val="9"/>
  </w:num>
  <w:num w:numId="27">
    <w:abstractNumId w:val="19"/>
  </w:num>
  <w:num w:numId="28">
    <w:abstractNumId w:val="13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6499E"/>
    <w:rsid w:val="000761D8"/>
    <w:rsid w:val="00083BAA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A5084"/>
    <w:rsid w:val="002D532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E24DF"/>
    <w:rsid w:val="003F6B3D"/>
    <w:rsid w:val="003F7A2B"/>
    <w:rsid w:val="004022F6"/>
    <w:rsid w:val="004040E3"/>
    <w:rsid w:val="0041428F"/>
    <w:rsid w:val="0044757B"/>
    <w:rsid w:val="00481410"/>
    <w:rsid w:val="00483CA3"/>
    <w:rsid w:val="00490C88"/>
    <w:rsid w:val="00491855"/>
    <w:rsid w:val="004A2B0D"/>
    <w:rsid w:val="004F05D5"/>
    <w:rsid w:val="004F7598"/>
    <w:rsid w:val="00512572"/>
    <w:rsid w:val="00540429"/>
    <w:rsid w:val="00585EE8"/>
    <w:rsid w:val="00591295"/>
    <w:rsid w:val="005B2780"/>
    <w:rsid w:val="005C2210"/>
    <w:rsid w:val="005E260C"/>
    <w:rsid w:val="00615018"/>
    <w:rsid w:val="0062123A"/>
    <w:rsid w:val="00646E75"/>
    <w:rsid w:val="00671726"/>
    <w:rsid w:val="00671DA8"/>
    <w:rsid w:val="006C4196"/>
    <w:rsid w:val="006F6F10"/>
    <w:rsid w:val="00721C7D"/>
    <w:rsid w:val="00730D80"/>
    <w:rsid w:val="00783E79"/>
    <w:rsid w:val="00795D8D"/>
    <w:rsid w:val="007B50BF"/>
    <w:rsid w:val="007B5AE8"/>
    <w:rsid w:val="007D58A3"/>
    <w:rsid w:val="007D7738"/>
    <w:rsid w:val="007F5192"/>
    <w:rsid w:val="00831721"/>
    <w:rsid w:val="008325D1"/>
    <w:rsid w:val="00862A06"/>
    <w:rsid w:val="008D3C24"/>
    <w:rsid w:val="0094264D"/>
    <w:rsid w:val="009800F6"/>
    <w:rsid w:val="009972BD"/>
    <w:rsid w:val="009A6694"/>
    <w:rsid w:val="009B2488"/>
    <w:rsid w:val="009E04FD"/>
    <w:rsid w:val="009F0CA3"/>
    <w:rsid w:val="00A016BF"/>
    <w:rsid w:val="00A04C22"/>
    <w:rsid w:val="00A26FE7"/>
    <w:rsid w:val="00A326D7"/>
    <w:rsid w:val="00A33BB0"/>
    <w:rsid w:val="00A56C21"/>
    <w:rsid w:val="00A57B2D"/>
    <w:rsid w:val="00A65FD5"/>
    <w:rsid w:val="00A66B18"/>
    <w:rsid w:val="00A6783B"/>
    <w:rsid w:val="00A96CF8"/>
    <w:rsid w:val="00A9766F"/>
    <w:rsid w:val="00AA089B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C701F7"/>
    <w:rsid w:val="00C70786"/>
    <w:rsid w:val="00C72939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81E2A"/>
    <w:rsid w:val="00ED38CD"/>
    <w:rsid w:val="00EE0952"/>
    <w:rsid w:val="00EE6E72"/>
    <w:rsid w:val="00F41F95"/>
    <w:rsid w:val="00F75B70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2022-02-16T09:30:00Z</dcterms:created>
  <dcterms:modified xsi:type="dcterms:W3CDTF">2022-02-16T09:51:00Z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